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4D45" w14:textId="2BC024E5" w:rsidR="00B5052A" w:rsidRPr="00B5052A" w:rsidRDefault="009D0662" w:rsidP="00D95BCD">
      <w:pPr>
        <w:rPr>
          <w:rFonts w:ascii="Arial" w:hAnsi="Arial" w:cs="Arial"/>
          <w:sz w:val="24"/>
          <w:szCs w:val="24"/>
        </w:rPr>
      </w:pPr>
      <w:r>
        <w:rPr>
          <w:rFonts w:ascii="Arial" w:hAnsi="Arial" w:cs="Arial"/>
          <w:b/>
          <w:sz w:val="32"/>
          <w:szCs w:val="24"/>
        </w:rPr>
        <w:t>Ankündigung</w:t>
      </w:r>
      <w:r>
        <w:rPr>
          <w:rFonts w:ascii="Arial" w:hAnsi="Arial" w:cs="Arial"/>
          <w:b/>
          <w:sz w:val="32"/>
          <w:szCs w:val="24"/>
        </w:rPr>
        <w:br/>
      </w:r>
      <w:r>
        <w:rPr>
          <w:rFonts w:ascii="Arial" w:hAnsi="Arial" w:cs="Arial"/>
          <w:b/>
          <w:sz w:val="32"/>
          <w:szCs w:val="24"/>
        </w:rPr>
        <w:br/>
      </w:r>
      <w:r w:rsidR="00D2108B" w:rsidRPr="00682F34">
        <w:rPr>
          <w:rFonts w:ascii="Arial" w:hAnsi="Arial" w:cs="Arial"/>
          <w:b/>
          <w:sz w:val="32"/>
          <w:szCs w:val="24"/>
        </w:rPr>
        <w:t xml:space="preserve">Voigtländer </w:t>
      </w:r>
      <w:r w:rsidR="006C401D">
        <w:rPr>
          <w:rFonts w:ascii="Arial" w:hAnsi="Arial" w:cs="Arial"/>
          <w:b/>
          <w:sz w:val="32"/>
          <w:szCs w:val="24"/>
        </w:rPr>
        <w:t>75</w:t>
      </w:r>
      <w:r w:rsidR="00D2108B" w:rsidRPr="00682F34">
        <w:rPr>
          <w:rFonts w:ascii="Arial" w:hAnsi="Arial" w:cs="Arial"/>
          <w:b/>
          <w:sz w:val="32"/>
          <w:szCs w:val="24"/>
        </w:rPr>
        <w:t>mm / 1:</w:t>
      </w:r>
      <w:r w:rsidR="00435099">
        <w:rPr>
          <w:rFonts w:ascii="Arial" w:hAnsi="Arial" w:cs="Arial"/>
          <w:b/>
          <w:sz w:val="32"/>
          <w:szCs w:val="24"/>
        </w:rPr>
        <w:t>1,</w:t>
      </w:r>
      <w:r w:rsidR="006C401D">
        <w:rPr>
          <w:rFonts w:ascii="Arial" w:hAnsi="Arial" w:cs="Arial"/>
          <w:b/>
          <w:sz w:val="32"/>
          <w:szCs w:val="24"/>
        </w:rPr>
        <w:t>5</w:t>
      </w:r>
      <w:r w:rsidR="00D2108B" w:rsidRPr="00682F34">
        <w:rPr>
          <w:rFonts w:ascii="Arial" w:hAnsi="Arial" w:cs="Arial"/>
          <w:b/>
          <w:sz w:val="32"/>
          <w:szCs w:val="24"/>
        </w:rPr>
        <w:t xml:space="preserve"> </w:t>
      </w:r>
      <w:proofErr w:type="spellStart"/>
      <w:r w:rsidR="00435099" w:rsidRPr="00435099">
        <w:rPr>
          <w:rFonts w:ascii="Arial" w:hAnsi="Arial" w:cs="Arial"/>
          <w:b/>
          <w:sz w:val="32"/>
          <w:szCs w:val="24"/>
        </w:rPr>
        <w:t>Nokton</w:t>
      </w:r>
      <w:proofErr w:type="spellEnd"/>
      <w:r w:rsidR="00435099" w:rsidRPr="00435099">
        <w:rPr>
          <w:rFonts w:ascii="Arial" w:hAnsi="Arial" w:cs="Arial"/>
          <w:b/>
          <w:sz w:val="32"/>
          <w:szCs w:val="24"/>
        </w:rPr>
        <w:t xml:space="preserve"> asphärisch</w:t>
      </w:r>
      <w:r w:rsidR="00DE698C">
        <w:rPr>
          <w:rFonts w:ascii="Arial" w:hAnsi="Arial" w:cs="Arial"/>
          <w:b/>
          <w:sz w:val="32"/>
          <w:szCs w:val="24"/>
        </w:rPr>
        <w:t xml:space="preserve"> </w:t>
      </w:r>
      <w:r w:rsidR="00D95BCD">
        <w:rPr>
          <w:rFonts w:ascii="Arial" w:hAnsi="Arial" w:cs="Arial"/>
          <w:b/>
          <w:sz w:val="32"/>
          <w:szCs w:val="24"/>
        </w:rPr>
        <w:t>Sony E</w:t>
      </w:r>
      <w:r w:rsidR="00435099" w:rsidRPr="00435099">
        <w:rPr>
          <w:rFonts w:ascii="Arial" w:hAnsi="Arial" w:cs="Arial"/>
          <w:b/>
          <w:sz w:val="32"/>
          <w:szCs w:val="24"/>
        </w:rPr>
        <w:t>-Mount</w:t>
      </w:r>
      <w:r w:rsidR="00435099">
        <w:rPr>
          <w:rFonts w:ascii="Arial" w:hAnsi="Arial" w:cs="Arial"/>
          <w:b/>
          <w:sz w:val="32"/>
          <w:szCs w:val="24"/>
        </w:rPr>
        <w:br/>
      </w:r>
      <w:r>
        <w:rPr>
          <w:rFonts w:ascii="Arial" w:hAnsi="Arial" w:cs="Arial"/>
          <w:b/>
          <w:sz w:val="32"/>
          <w:szCs w:val="24"/>
        </w:rPr>
        <w:br/>
      </w:r>
      <w:r w:rsidR="00D95BCD" w:rsidRPr="00D95BCD">
        <w:rPr>
          <w:rFonts w:ascii="Arial" w:hAnsi="Arial" w:cs="Arial"/>
          <w:sz w:val="24"/>
          <w:szCs w:val="24"/>
        </w:rPr>
        <w:t xml:space="preserve">Das neue NOKTON 75mm F1.5 E </w:t>
      </w:r>
      <w:r w:rsidR="00D95BCD">
        <w:rPr>
          <w:rFonts w:ascii="Arial" w:hAnsi="Arial" w:cs="Arial"/>
          <w:sz w:val="24"/>
          <w:szCs w:val="24"/>
        </w:rPr>
        <w:t>asphärisch</w:t>
      </w:r>
      <w:r w:rsidR="00D95BCD" w:rsidRPr="00D95BCD">
        <w:rPr>
          <w:rFonts w:ascii="Arial" w:hAnsi="Arial" w:cs="Arial"/>
          <w:sz w:val="24"/>
          <w:szCs w:val="24"/>
        </w:rPr>
        <w:t>: Ein Meisterwerk für Sony E-Mount Kameras</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Voigtländer freut sich, die Markteinführung des NOKTON 75mm F1.5 E </w:t>
      </w:r>
      <w:r w:rsidR="00D95BCD">
        <w:rPr>
          <w:rFonts w:ascii="Arial" w:hAnsi="Arial" w:cs="Arial"/>
          <w:sz w:val="24"/>
          <w:szCs w:val="24"/>
        </w:rPr>
        <w:t>asphärisch</w:t>
      </w:r>
      <w:r w:rsidR="00D95BCD" w:rsidRPr="00D95BCD">
        <w:rPr>
          <w:rFonts w:ascii="Arial" w:hAnsi="Arial" w:cs="Arial"/>
          <w:sz w:val="24"/>
          <w:szCs w:val="24"/>
        </w:rPr>
        <w:t xml:space="preserve"> bekannt zu geben – ein mittelgroßes Teleobjektiv mit großer Blendenöffnung, das exklusiv für Sony E-Mount Kameras entwickelt wurde. Dieses Objektiv ist speziell für die hochauflösenden Sensoren von Sony E-Kameras optimiert und vereint herausragende optische Leistung mit innovativen technischen Features.</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Das NOKTON 75mm F1.5 E </w:t>
      </w:r>
      <w:r w:rsidR="00D95BCD">
        <w:rPr>
          <w:rFonts w:ascii="Arial" w:hAnsi="Arial" w:cs="Arial"/>
          <w:sz w:val="24"/>
          <w:szCs w:val="24"/>
        </w:rPr>
        <w:t>asphärisch</w:t>
      </w:r>
      <w:r w:rsidR="00D95BCD" w:rsidRPr="00D95BCD">
        <w:rPr>
          <w:rFonts w:ascii="Arial" w:hAnsi="Arial" w:cs="Arial"/>
          <w:sz w:val="24"/>
          <w:szCs w:val="24"/>
        </w:rPr>
        <w:t xml:space="preserve"> ist mit elektronischen Kontakten ausgestattet, die es ermöglichen, Vignettierung, laterale chromatische Aberration und Verzerrung direkt über die Kamera zu korrigieren. Diese Funktionen können bequem durch Ein- oder Ausschalten an der Gehäuseseite aktiviert werden. Zusätzlich werden die Nutzungsdaten des Objektivs in den </w:t>
      </w:r>
      <w:proofErr w:type="spellStart"/>
      <w:r w:rsidR="00D95BCD" w:rsidRPr="00D95BCD">
        <w:rPr>
          <w:rFonts w:ascii="Arial" w:hAnsi="Arial" w:cs="Arial"/>
          <w:sz w:val="24"/>
          <w:szCs w:val="24"/>
        </w:rPr>
        <w:t>Exif</w:t>
      </w:r>
      <w:proofErr w:type="spellEnd"/>
      <w:r w:rsidR="00D95BCD" w:rsidRPr="00D95BCD">
        <w:rPr>
          <w:rFonts w:ascii="Arial" w:hAnsi="Arial" w:cs="Arial"/>
          <w:sz w:val="24"/>
          <w:szCs w:val="24"/>
        </w:rPr>
        <w:t>-Informationen der Aufnahmen gespeichert.</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Ein herausragendes Merkmal dieses Objektivs ist der eingebaute Entfernungsgeber, der mit Kameras kompatibel ist, die über eine 5-achsige Bildstabilisierung verfügen. Diese Funktion nutzt die Entfernungsinformationen des Motivs zur Verbesserung der Stabilisierung und ermöglicht so schärfere Aufnahmen auch unter schwierigen Bedingungen.</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Das manuelle Fokussieren wird durch die Suchervergrößerung beim Betätigen des Fokusrings erleichtert. Die optische Konstruktion des NOKTON 75mm F1.5 E </w:t>
      </w:r>
      <w:r w:rsidR="00D95BCD">
        <w:rPr>
          <w:rFonts w:ascii="Arial" w:hAnsi="Arial" w:cs="Arial"/>
          <w:sz w:val="24"/>
          <w:szCs w:val="24"/>
        </w:rPr>
        <w:t>asphärisch</w:t>
      </w:r>
      <w:r w:rsidR="00D95BCD" w:rsidRPr="00D95BCD">
        <w:rPr>
          <w:rFonts w:ascii="Arial" w:hAnsi="Arial" w:cs="Arial"/>
          <w:sz w:val="24"/>
          <w:szCs w:val="24"/>
        </w:rPr>
        <w:t xml:space="preserve"> besteht aus sieben Elementen in sechs Gruppen und bietet trotz der großen Blendenöffnung von F1.5 eine beeindruckende Kompaktheit und hohe Leistung. Besonders hervorzuheben ist die hervorragende Auflösung, die das asphärische Element bereits bei voller Blendenöffnung liefert.</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Die minimale Fokussierentfernung beträgt 0,55 m. Das Objektiv bietet eine präzise manuelle Fokussierung über den robusten Metallfokusring, der für optimalen Halt mit einem Rautenmuster versehen ist. Der hochpräzise </w:t>
      </w:r>
      <w:proofErr w:type="spellStart"/>
      <w:r w:rsidR="00D95BCD" w:rsidRPr="00D95BCD">
        <w:rPr>
          <w:rFonts w:ascii="Arial" w:hAnsi="Arial" w:cs="Arial"/>
          <w:sz w:val="24"/>
          <w:szCs w:val="24"/>
        </w:rPr>
        <w:t>Metallhelikoid</w:t>
      </w:r>
      <w:proofErr w:type="spellEnd"/>
      <w:r w:rsidR="00D95BCD" w:rsidRPr="00D95BCD">
        <w:rPr>
          <w:rFonts w:ascii="Arial" w:hAnsi="Arial" w:cs="Arial"/>
          <w:sz w:val="24"/>
          <w:szCs w:val="24"/>
        </w:rPr>
        <w:t xml:space="preserve"> sorgt dabei für ein seidenweiches Fokussiererlebnis. Für Videografen bietet der Blendenring eine klickfreie Bedienung, was eine geräuschlose Anpassung der Blende ermöglicht.</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Die große Blendenöffnung von F1.5 und die etwas längere Brennweite machen das NOKTON 75mm F1.5 E </w:t>
      </w:r>
      <w:r w:rsidR="00D95BCD">
        <w:rPr>
          <w:rFonts w:ascii="Arial" w:hAnsi="Arial" w:cs="Arial"/>
          <w:sz w:val="24"/>
          <w:szCs w:val="24"/>
        </w:rPr>
        <w:t>asphärisch</w:t>
      </w:r>
      <w:r w:rsidR="00D95BCD" w:rsidRPr="00D95BCD">
        <w:rPr>
          <w:rFonts w:ascii="Arial" w:hAnsi="Arial" w:cs="Arial"/>
          <w:sz w:val="24"/>
          <w:szCs w:val="24"/>
        </w:rPr>
        <w:t xml:space="preserve"> ideal für Aufnahmen mit großer Hintergrundunschärfe und die abgerundete Wiedergabe unscharfer Bereiche von Punktlichtquellen. Mit einer nahezu kreisförmigen Blende, bestehend aus 12 Blendenlamellen, werden unscharfe Hintergründe besonders harmonisch dargestellt.</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Zum Lieferumfang des Objektivs gehört eine robuste Gegenlichtblende, die zusätzlichen Schutz und Stabilität bietet.</w:t>
      </w:r>
      <w:r w:rsidR="00D95BCD">
        <w:rPr>
          <w:rFonts w:ascii="Arial" w:hAnsi="Arial" w:cs="Arial"/>
          <w:sz w:val="24"/>
          <w:szCs w:val="24"/>
        </w:rPr>
        <w:br/>
      </w:r>
      <w:r w:rsidR="00D95BCD">
        <w:rPr>
          <w:rFonts w:ascii="Arial" w:hAnsi="Arial" w:cs="Arial"/>
          <w:sz w:val="24"/>
          <w:szCs w:val="24"/>
        </w:rPr>
        <w:br/>
      </w:r>
      <w:r w:rsidR="00D95BCD" w:rsidRPr="00D95BCD">
        <w:rPr>
          <w:rFonts w:ascii="Arial" w:hAnsi="Arial" w:cs="Arial"/>
          <w:sz w:val="24"/>
          <w:szCs w:val="24"/>
        </w:rPr>
        <w:t xml:space="preserve">Das Voigtländer NOKTON 75mm F1.5 E </w:t>
      </w:r>
      <w:r w:rsidR="00D95BCD">
        <w:rPr>
          <w:rFonts w:ascii="Arial" w:hAnsi="Arial" w:cs="Arial"/>
          <w:sz w:val="24"/>
          <w:szCs w:val="24"/>
        </w:rPr>
        <w:t>asphärisch</w:t>
      </w:r>
      <w:r w:rsidR="00D95BCD" w:rsidRPr="00D95BCD">
        <w:rPr>
          <w:rFonts w:ascii="Arial" w:hAnsi="Arial" w:cs="Arial"/>
          <w:sz w:val="24"/>
          <w:szCs w:val="24"/>
        </w:rPr>
        <w:t xml:space="preserve"> ist ab Ende Juli bei autorisierten Voigtländer-Händlern erhältlich. Die unverbindliche Preisempfehlung liegt bei 1049,- Euro.</w:t>
      </w:r>
      <w:r w:rsidR="00B5052A">
        <w:rPr>
          <w:rFonts w:ascii="Arial" w:hAnsi="Arial" w:cs="Arial"/>
          <w:sz w:val="24"/>
          <w:szCs w:val="24"/>
        </w:rPr>
        <w:br/>
      </w:r>
    </w:p>
    <w:p w14:paraId="7A0719A4" w14:textId="05541F91" w:rsidR="00585845" w:rsidRPr="00585845" w:rsidRDefault="00EB2E24" w:rsidP="00585845">
      <w:pPr>
        <w:rPr>
          <w:rFonts w:ascii="Arial" w:hAnsi="Arial" w:cs="Arial"/>
          <w:sz w:val="24"/>
          <w:szCs w:val="24"/>
        </w:rPr>
      </w:pPr>
      <w:r>
        <w:rPr>
          <w:rFonts w:ascii="Arial" w:hAnsi="Arial" w:cs="Arial"/>
          <w:sz w:val="24"/>
          <w:szCs w:val="24"/>
        </w:rPr>
        <w:br/>
      </w:r>
      <w:r>
        <w:rPr>
          <w:rFonts w:ascii="Arial" w:hAnsi="Arial" w:cs="Arial"/>
          <w:sz w:val="24"/>
          <w:szCs w:val="24"/>
        </w:rPr>
        <w:br/>
      </w:r>
      <w:r w:rsidR="001C0DC7">
        <w:rPr>
          <w:rFonts w:ascii="Arial" w:hAnsi="Arial" w:cs="Arial"/>
          <w:sz w:val="24"/>
          <w:szCs w:val="24"/>
        </w:rPr>
        <w:lastRenderedPageBreak/>
        <w:br/>
      </w:r>
      <w:r w:rsidR="00A2337E" w:rsidRPr="00585845">
        <w:rPr>
          <w:rFonts w:ascii="Arial" w:hAnsi="Arial" w:cs="Arial"/>
          <w:sz w:val="24"/>
          <w:szCs w:val="24"/>
        </w:rPr>
        <w:br/>
      </w:r>
      <w:r w:rsidR="00D95BCD">
        <w:rPr>
          <w:rFonts w:ascii="Arial" w:hAnsi="Arial" w:cs="Arial"/>
          <w:b/>
          <w:sz w:val="24"/>
          <w:szCs w:val="24"/>
        </w:rPr>
        <w:br/>
      </w:r>
      <w:r w:rsidR="00A2337E" w:rsidRPr="00585845">
        <w:rPr>
          <w:rFonts w:ascii="Arial" w:hAnsi="Arial" w:cs="Arial"/>
          <w:b/>
          <w:sz w:val="24"/>
          <w:szCs w:val="24"/>
        </w:rPr>
        <w:t>Hauptmerkmale:</w:t>
      </w:r>
    </w:p>
    <w:p w14:paraId="3F1B18DF" w14:textId="6F951D5B" w:rsidR="00585845" w:rsidRDefault="00112660" w:rsidP="00585845">
      <w:pPr>
        <w:pStyle w:val="Listenabsatz"/>
        <w:numPr>
          <w:ilvl w:val="0"/>
          <w:numId w:val="17"/>
        </w:numPr>
        <w:rPr>
          <w:rFonts w:ascii="Arial" w:hAnsi="Arial" w:cs="Arial"/>
          <w:sz w:val="24"/>
          <w:szCs w:val="24"/>
        </w:rPr>
      </w:pPr>
      <w:r>
        <w:rPr>
          <w:rFonts w:ascii="Arial" w:hAnsi="Arial" w:cs="Arial"/>
          <w:sz w:val="24"/>
          <w:szCs w:val="24"/>
        </w:rPr>
        <w:t xml:space="preserve">Speziell designt für </w:t>
      </w:r>
      <w:r w:rsidR="00D95BCD">
        <w:rPr>
          <w:rFonts w:ascii="Arial" w:hAnsi="Arial" w:cs="Arial"/>
          <w:sz w:val="24"/>
          <w:szCs w:val="24"/>
        </w:rPr>
        <w:t>Sony E</w:t>
      </w:r>
      <w:r w:rsidR="009F34C2">
        <w:rPr>
          <w:rFonts w:ascii="Arial" w:hAnsi="Arial" w:cs="Arial"/>
          <w:sz w:val="24"/>
          <w:szCs w:val="24"/>
        </w:rPr>
        <w:t>-</w:t>
      </w:r>
      <w:r>
        <w:rPr>
          <w:rFonts w:ascii="Arial" w:hAnsi="Arial" w:cs="Arial"/>
          <w:sz w:val="24"/>
          <w:szCs w:val="24"/>
        </w:rPr>
        <w:t>Mount</w:t>
      </w:r>
    </w:p>
    <w:p w14:paraId="1BD12899" w14:textId="77777777" w:rsidR="00112660" w:rsidRDefault="00112660" w:rsidP="00112660">
      <w:pPr>
        <w:pStyle w:val="Listenabsatz"/>
        <w:numPr>
          <w:ilvl w:val="0"/>
          <w:numId w:val="17"/>
        </w:numPr>
        <w:rPr>
          <w:rFonts w:ascii="Arial" w:hAnsi="Arial" w:cs="Arial"/>
          <w:sz w:val="24"/>
          <w:szCs w:val="24"/>
        </w:rPr>
      </w:pPr>
      <w:r w:rsidRPr="00112660">
        <w:rPr>
          <w:rFonts w:ascii="Arial" w:hAnsi="Arial" w:cs="Arial"/>
          <w:sz w:val="24"/>
          <w:szCs w:val="24"/>
        </w:rPr>
        <w:t>Manueller Fokus für zuverlässige Feinfokussierung</w:t>
      </w:r>
    </w:p>
    <w:p w14:paraId="5E1408B4" w14:textId="71C35D16" w:rsidR="00112660" w:rsidRPr="00112660" w:rsidRDefault="00CC0E0D" w:rsidP="00112660">
      <w:pPr>
        <w:pStyle w:val="Listenabsatz"/>
        <w:numPr>
          <w:ilvl w:val="0"/>
          <w:numId w:val="17"/>
        </w:numPr>
        <w:rPr>
          <w:rFonts w:ascii="Arial" w:hAnsi="Arial" w:cs="Arial"/>
          <w:sz w:val="24"/>
          <w:szCs w:val="24"/>
        </w:rPr>
      </w:pPr>
      <w:r>
        <w:rPr>
          <w:rFonts w:ascii="Arial" w:hAnsi="Arial" w:cs="Arial"/>
          <w:sz w:val="24"/>
          <w:szCs w:val="24"/>
        </w:rPr>
        <w:t>H</w:t>
      </w:r>
      <w:r w:rsidR="00112660" w:rsidRPr="00112660">
        <w:rPr>
          <w:rFonts w:ascii="Arial" w:hAnsi="Arial" w:cs="Arial"/>
          <w:sz w:val="24"/>
          <w:szCs w:val="24"/>
        </w:rPr>
        <w:t>ohe Lichtstärke mit hervorragender Bildqualität</w:t>
      </w:r>
    </w:p>
    <w:p w14:paraId="5A929DBA" w14:textId="580E87D2" w:rsidR="00C27A45" w:rsidRDefault="00C27A45" w:rsidP="00585845">
      <w:pPr>
        <w:pStyle w:val="Listenabsatz"/>
        <w:numPr>
          <w:ilvl w:val="0"/>
          <w:numId w:val="17"/>
        </w:numPr>
        <w:rPr>
          <w:rFonts w:ascii="Arial" w:hAnsi="Arial" w:cs="Arial"/>
          <w:sz w:val="24"/>
          <w:szCs w:val="24"/>
        </w:rPr>
      </w:pPr>
      <w:r w:rsidRPr="00585845">
        <w:rPr>
          <w:rFonts w:ascii="Arial" w:hAnsi="Arial" w:cs="Arial"/>
          <w:sz w:val="24"/>
          <w:szCs w:val="24"/>
        </w:rPr>
        <w:t>Datenkommunikation mit dem Kameragehäuse über elektronische Kontakte</w:t>
      </w:r>
    </w:p>
    <w:p w14:paraId="16D17C0D" w14:textId="3A8C1E79" w:rsidR="00C27A45" w:rsidRPr="00112660" w:rsidRDefault="00C27A45" w:rsidP="00112660">
      <w:pPr>
        <w:pStyle w:val="Listenabsatz"/>
        <w:numPr>
          <w:ilvl w:val="0"/>
          <w:numId w:val="17"/>
        </w:numPr>
        <w:rPr>
          <w:rFonts w:ascii="Arial" w:hAnsi="Arial" w:cs="Arial"/>
          <w:sz w:val="24"/>
          <w:szCs w:val="24"/>
        </w:rPr>
      </w:pPr>
      <w:r w:rsidRPr="00585845">
        <w:rPr>
          <w:rFonts w:ascii="Arial" w:hAnsi="Arial" w:cs="Arial"/>
          <w:sz w:val="24"/>
          <w:szCs w:val="24"/>
        </w:rPr>
        <w:t>Robuster und langlebiger Ganzmetall-</w:t>
      </w:r>
      <w:proofErr w:type="spellStart"/>
      <w:r w:rsidRPr="00585845">
        <w:rPr>
          <w:rFonts w:ascii="Arial" w:hAnsi="Arial" w:cs="Arial"/>
          <w:sz w:val="24"/>
          <w:szCs w:val="24"/>
        </w:rPr>
        <w:t>Objektivtubus</w:t>
      </w:r>
      <w:proofErr w:type="spellEnd"/>
    </w:p>
    <w:p w14:paraId="7D90B69E" w14:textId="1BBDE0EB" w:rsidR="00C27A45" w:rsidRPr="00585845" w:rsidRDefault="00C27A45" w:rsidP="00585845">
      <w:pPr>
        <w:pStyle w:val="Listenabsatz"/>
        <w:numPr>
          <w:ilvl w:val="0"/>
          <w:numId w:val="11"/>
        </w:numPr>
        <w:rPr>
          <w:rFonts w:ascii="Arial" w:hAnsi="Arial" w:cs="Arial"/>
          <w:sz w:val="24"/>
          <w:szCs w:val="24"/>
        </w:rPr>
      </w:pPr>
      <w:r w:rsidRPr="00585845">
        <w:rPr>
          <w:rFonts w:ascii="Arial" w:hAnsi="Arial" w:cs="Arial"/>
          <w:sz w:val="24"/>
          <w:szCs w:val="24"/>
        </w:rPr>
        <w:t>1</w:t>
      </w:r>
      <w:r w:rsidR="00BF58C1">
        <w:rPr>
          <w:rFonts w:ascii="Arial" w:hAnsi="Arial" w:cs="Arial"/>
          <w:sz w:val="24"/>
          <w:szCs w:val="24"/>
        </w:rPr>
        <w:t>2</w:t>
      </w:r>
      <w:r w:rsidR="00112660">
        <w:rPr>
          <w:rFonts w:ascii="Arial" w:hAnsi="Arial" w:cs="Arial"/>
          <w:sz w:val="24"/>
          <w:szCs w:val="24"/>
        </w:rPr>
        <w:t xml:space="preserve"> Blendenlamellen</w:t>
      </w:r>
      <w:r w:rsidRPr="00585845">
        <w:rPr>
          <w:rFonts w:ascii="Arial" w:hAnsi="Arial" w:cs="Arial"/>
          <w:sz w:val="24"/>
          <w:szCs w:val="24"/>
        </w:rPr>
        <w:t xml:space="preserve"> für ein </w:t>
      </w:r>
      <w:r w:rsidR="009F34C2">
        <w:rPr>
          <w:rFonts w:ascii="Arial" w:hAnsi="Arial" w:cs="Arial"/>
          <w:sz w:val="24"/>
          <w:szCs w:val="24"/>
        </w:rPr>
        <w:t>herausragendes</w:t>
      </w:r>
      <w:r w:rsidRPr="00585845">
        <w:rPr>
          <w:rFonts w:ascii="Arial" w:hAnsi="Arial" w:cs="Arial"/>
          <w:sz w:val="24"/>
          <w:szCs w:val="24"/>
        </w:rPr>
        <w:t xml:space="preserve"> </w:t>
      </w:r>
      <w:proofErr w:type="spellStart"/>
      <w:r w:rsidRPr="00585845">
        <w:rPr>
          <w:rFonts w:ascii="Arial" w:hAnsi="Arial" w:cs="Arial"/>
          <w:sz w:val="24"/>
          <w:szCs w:val="24"/>
        </w:rPr>
        <w:t>Bokeh</w:t>
      </w:r>
      <w:proofErr w:type="spellEnd"/>
    </w:p>
    <w:p w14:paraId="62E92F7A" w14:textId="6451EC5C" w:rsidR="00525FE1" w:rsidRPr="00CC0E0D" w:rsidRDefault="00525FE1" w:rsidP="00CC0E0D">
      <w:pPr>
        <w:ind w:left="425"/>
        <w:rPr>
          <w:rFonts w:ascii="Arial" w:hAnsi="Arial" w:cs="Arial"/>
          <w:b/>
          <w:sz w:val="24"/>
          <w:szCs w:val="24"/>
        </w:rPr>
      </w:pPr>
    </w:p>
    <w:p w14:paraId="3237807A" w14:textId="77777777" w:rsidR="00CC0E0D" w:rsidRDefault="00CC0E0D" w:rsidP="00112660">
      <w:pPr>
        <w:pStyle w:val="Listenabsatz"/>
        <w:ind w:left="785"/>
        <w:rPr>
          <w:rFonts w:ascii="Arial" w:hAnsi="Arial" w:cs="Arial"/>
          <w:b/>
          <w:sz w:val="24"/>
          <w:szCs w:val="24"/>
        </w:rPr>
      </w:pPr>
    </w:p>
    <w:p w14:paraId="24CC5957" w14:textId="77777777" w:rsidR="00CC0E0D" w:rsidRPr="00112660" w:rsidRDefault="00CC0E0D" w:rsidP="00112660">
      <w:pPr>
        <w:pStyle w:val="Listenabsatz"/>
        <w:ind w:left="785"/>
        <w:rPr>
          <w:rFonts w:ascii="Arial" w:hAnsi="Arial" w:cs="Arial"/>
          <w:b/>
          <w:sz w:val="24"/>
          <w:szCs w:val="24"/>
        </w:rPr>
      </w:pPr>
    </w:p>
    <w:p w14:paraId="4F611218" w14:textId="07686BF4" w:rsidR="00112660" w:rsidRPr="00112660" w:rsidRDefault="00112660" w:rsidP="00112660">
      <w:pPr>
        <w:rPr>
          <w:rFonts w:ascii="Arial" w:hAnsi="Arial" w:cs="Arial"/>
          <w:b/>
          <w:bCs/>
          <w:sz w:val="24"/>
          <w:szCs w:val="24"/>
        </w:rPr>
      </w:pPr>
      <w:r w:rsidRPr="00112660">
        <w:rPr>
          <w:rFonts w:ascii="Arial" w:hAnsi="Arial" w:cs="Arial"/>
          <w:b/>
          <w:bCs/>
          <w:sz w:val="24"/>
          <w:szCs w:val="24"/>
        </w:rPr>
        <w:t>Technische Daten:</w:t>
      </w:r>
    </w:p>
    <w:tbl>
      <w:tblPr>
        <w:tblStyle w:val="Tabellenraster"/>
        <w:tblW w:w="0" w:type="auto"/>
        <w:tblLook w:val="04A0" w:firstRow="1" w:lastRow="0" w:firstColumn="1" w:lastColumn="0" w:noHBand="0" w:noVBand="1"/>
      </w:tblPr>
      <w:tblGrid>
        <w:gridCol w:w="4262"/>
        <w:gridCol w:w="4262"/>
      </w:tblGrid>
      <w:tr w:rsidR="007D6810" w:rsidRPr="007D6810" w14:paraId="62140CA4" w14:textId="77777777" w:rsidTr="00F80DF3">
        <w:trPr>
          <w:trHeight w:val="300"/>
        </w:trPr>
        <w:tc>
          <w:tcPr>
            <w:tcW w:w="4262" w:type="dxa"/>
            <w:noWrap/>
          </w:tcPr>
          <w:p w14:paraId="26CF523C" w14:textId="77777777" w:rsidR="007D6810" w:rsidRPr="007D6810" w:rsidRDefault="007D6810" w:rsidP="007D6810">
            <w:pPr>
              <w:rPr>
                <w:rFonts w:ascii="Arial" w:hAnsi="Arial" w:cs="Arial"/>
              </w:rPr>
            </w:pPr>
            <w:r w:rsidRPr="007D6810">
              <w:rPr>
                <w:rFonts w:ascii="Arial" w:hAnsi="Arial" w:cs="Arial"/>
              </w:rPr>
              <w:t>Brennweite</w:t>
            </w:r>
          </w:p>
        </w:tc>
        <w:tc>
          <w:tcPr>
            <w:tcW w:w="4262" w:type="dxa"/>
            <w:noWrap/>
          </w:tcPr>
          <w:p w14:paraId="7A928562" w14:textId="38EEFE8C" w:rsidR="007D6810" w:rsidRPr="007D6810" w:rsidRDefault="00BF58C1" w:rsidP="007D6810">
            <w:pPr>
              <w:rPr>
                <w:rFonts w:ascii="Arial" w:hAnsi="Arial" w:cs="Arial"/>
              </w:rPr>
            </w:pPr>
            <w:r>
              <w:rPr>
                <w:rFonts w:ascii="Arial" w:hAnsi="Arial" w:cs="Arial"/>
              </w:rPr>
              <w:t>75</w:t>
            </w:r>
            <w:r w:rsidR="000B584F">
              <w:rPr>
                <w:rFonts w:ascii="Arial" w:hAnsi="Arial" w:cs="Arial"/>
              </w:rPr>
              <w:t xml:space="preserve"> </w:t>
            </w:r>
            <w:r w:rsidR="007D6810" w:rsidRPr="007D6810">
              <w:rPr>
                <w:rFonts w:ascii="Arial" w:hAnsi="Arial" w:cs="Arial"/>
              </w:rPr>
              <w:t>mm</w:t>
            </w:r>
          </w:p>
        </w:tc>
      </w:tr>
      <w:tr w:rsidR="007D6810" w:rsidRPr="007D6810" w14:paraId="2A5C198E" w14:textId="77777777" w:rsidTr="00F80DF3">
        <w:trPr>
          <w:trHeight w:val="300"/>
        </w:trPr>
        <w:tc>
          <w:tcPr>
            <w:tcW w:w="4262" w:type="dxa"/>
            <w:noWrap/>
          </w:tcPr>
          <w:p w14:paraId="3635DC26" w14:textId="0C435431" w:rsidR="007D6810" w:rsidRPr="007D6810" w:rsidRDefault="007D6810" w:rsidP="007D6810">
            <w:pPr>
              <w:rPr>
                <w:rFonts w:ascii="Arial" w:hAnsi="Arial" w:cs="Arial"/>
              </w:rPr>
            </w:pPr>
            <w:r w:rsidRPr="007D6810">
              <w:rPr>
                <w:rFonts w:ascii="Arial" w:hAnsi="Arial" w:cs="Arial"/>
              </w:rPr>
              <w:t>Anschluss</w:t>
            </w:r>
          </w:p>
        </w:tc>
        <w:tc>
          <w:tcPr>
            <w:tcW w:w="4262" w:type="dxa"/>
            <w:noWrap/>
          </w:tcPr>
          <w:p w14:paraId="4B4B7F36" w14:textId="6401FF8F" w:rsidR="007D6810" w:rsidRPr="007D6810" w:rsidRDefault="00D95BCD" w:rsidP="007D6810">
            <w:pPr>
              <w:rPr>
                <w:rFonts w:ascii="Arial" w:hAnsi="Arial" w:cs="Arial"/>
              </w:rPr>
            </w:pPr>
            <w:r>
              <w:rPr>
                <w:rFonts w:ascii="Arial" w:hAnsi="Arial" w:cs="Arial"/>
              </w:rPr>
              <w:t>Sony E</w:t>
            </w:r>
            <w:r w:rsidR="007D6810" w:rsidRPr="007D6810">
              <w:rPr>
                <w:rFonts w:ascii="Arial" w:hAnsi="Arial" w:cs="Arial"/>
              </w:rPr>
              <w:t xml:space="preserve"> (</w:t>
            </w:r>
            <w:r w:rsidR="00E13F90">
              <w:rPr>
                <w:rFonts w:ascii="Arial" w:hAnsi="Arial" w:cs="Arial"/>
              </w:rPr>
              <w:t>Vollformat</w:t>
            </w:r>
            <w:r w:rsidR="007D6810" w:rsidRPr="007D6810">
              <w:rPr>
                <w:rFonts w:ascii="Arial" w:hAnsi="Arial" w:cs="Arial"/>
              </w:rPr>
              <w:t>)</w:t>
            </w:r>
          </w:p>
        </w:tc>
      </w:tr>
      <w:tr w:rsidR="007D6810" w:rsidRPr="007D6810" w14:paraId="52A957AC" w14:textId="77777777" w:rsidTr="00F80DF3">
        <w:trPr>
          <w:trHeight w:val="300"/>
        </w:trPr>
        <w:tc>
          <w:tcPr>
            <w:tcW w:w="4262" w:type="dxa"/>
            <w:noWrap/>
          </w:tcPr>
          <w:p w14:paraId="2A4D1562" w14:textId="77777777" w:rsidR="007D6810" w:rsidRPr="007D6810" w:rsidRDefault="007D6810" w:rsidP="007D6810">
            <w:pPr>
              <w:rPr>
                <w:rFonts w:ascii="Arial" w:hAnsi="Arial" w:cs="Arial"/>
              </w:rPr>
            </w:pPr>
            <w:r w:rsidRPr="007D6810">
              <w:rPr>
                <w:rFonts w:ascii="Arial" w:hAnsi="Arial" w:cs="Arial"/>
              </w:rPr>
              <w:t>Lichtstärke</w:t>
            </w:r>
          </w:p>
        </w:tc>
        <w:tc>
          <w:tcPr>
            <w:tcW w:w="4262" w:type="dxa"/>
            <w:noWrap/>
          </w:tcPr>
          <w:p w14:paraId="6A3A1E4D" w14:textId="2151CB01" w:rsidR="007D6810" w:rsidRPr="007D6810" w:rsidRDefault="007D6810" w:rsidP="007D6810">
            <w:pPr>
              <w:rPr>
                <w:rFonts w:ascii="Arial" w:hAnsi="Arial" w:cs="Arial"/>
              </w:rPr>
            </w:pPr>
            <w:r>
              <w:rPr>
                <w:rFonts w:ascii="Arial" w:hAnsi="Arial" w:cs="Arial"/>
              </w:rPr>
              <w:t>1:</w:t>
            </w:r>
            <w:r w:rsidR="00E50D22">
              <w:rPr>
                <w:rFonts w:ascii="Arial" w:hAnsi="Arial" w:cs="Arial"/>
              </w:rPr>
              <w:t>1,</w:t>
            </w:r>
            <w:r w:rsidR="00BF58C1">
              <w:rPr>
                <w:rFonts w:ascii="Arial" w:hAnsi="Arial" w:cs="Arial"/>
              </w:rPr>
              <w:t>5</w:t>
            </w:r>
          </w:p>
        </w:tc>
      </w:tr>
      <w:tr w:rsidR="007D6810" w:rsidRPr="007D6810" w14:paraId="2DBC222D" w14:textId="77777777" w:rsidTr="00F80DF3">
        <w:trPr>
          <w:trHeight w:val="300"/>
        </w:trPr>
        <w:tc>
          <w:tcPr>
            <w:tcW w:w="4262" w:type="dxa"/>
            <w:noWrap/>
          </w:tcPr>
          <w:p w14:paraId="45954A4F" w14:textId="77777777" w:rsidR="007D6810" w:rsidRPr="007D6810" w:rsidRDefault="007D6810" w:rsidP="007D6810">
            <w:pPr>
              <w:rPr>
                <w:rFonts w:ascii="Arial" w:hAnsi="Arial" w:cs="Arial"/>
              </w:rPr>
            </w:pPr>
            <w:r w:rsidRPr="007D6810">
              <w:rPr>
                <w:rFonts w:ascii="Arial" w:hAnsi="Arial" w:cs="Arial"/>
              </w:rPr>
              <w:t>Kleinste Blende</w:t>
            </w:r>
          </w:p>
        </w:tc>
        <w:tc>
          <w:tcPr>
            <w:tcW w:w="4262" w:type="dxa"/>
            <w:noWrap/>
          </w:tcPr>
          <w:p w14:paraId="0B5096F6" w14:textId="258B1869" w:rsidR="007D6810" w:rsidRPr="007D6810" w:rsidRDefault="007D6810" w:rsidP="007D6810">
            <w:pPr>
              <w:rPr>
                <w:rFonts w:ascii="Arial" w:hAnsi="Arial" w:cs="Arial"/>
              </w:rPr>
            </w:pPr>
            <w:r w:rsidRPr="007D6810">
              <w:rPr>
                <w:rFonts w:ascii="Arial" w:hAnsi="Arial" w:cs="Arial"/>
              </w:rPr>
              <w:t xml:space="preserve">F </w:t>
            </w:r>
            <w:r w:rsidR="00BF58C1">
              <w:rPr>
                <w:rFonts w:ascii="Arial" w:hAnsi="Arial" w:cs="Arial"/>
              </w:rPr>
              <w:t>32</w:t>
            </w:r>
          </w:p>
        </w:tc>
      </w:tr>
      <w:tr w:rsidR="007D6810" w:rsidRPr="007D6810" w14:paraId="55631A22" w14:textId="77777777" w:rsidTr="00F80DF3">
        <w:trPr>
          <w:trHeight w:val="300"/>
        </w:trPr>
        <w:tc>
          <w:tcPr>
            <w:tcW w:w="4262" w:type="dxa"/>
            <w:noWrap/>
          </w:tcPr>
          <w:p w14:paraId="2577E4C7" w14:textId="77777777" w:rsidR="007D6810" w:rsidRPr="007D6810" w:rsidRDefault="007D6810" w:rsidP="007D6810">
            <w:pPr>
              <w:rPr>
                <w:rFonts w:ascii="Arial" w:hAnsi="Arial" w:cs="Arial"/>
              </w:rPr>
            </w:pPr>
            <w:r w:rsidRPr="007D6810">
              <w:rPr>
                <w:rFonts w:ascii="Arial" w:hAnsi="Arial" w:cs="Arial"/>
              </w:rPr>
              <w:t>Optischer Aufbau</w:t>
            </w:r>
          </w:p>
        </w:tc>
        <w:tc>
          <w:tcPr>
            <w:tcW w:w="4262" w:type="dxa"/>
            <w:noWrap/>
          </w:tcPr>
          <w:p w14:paraId="03906443" w14:textId="42DA8E2A" w:rsidR="007D6810" w:rsidRPr="007D6810" w:rsidRDefault="00BF58C1" w:rsidP="007D6810">
            <w:pPr>
              <w:rPr>
                <w:rFonts w:ascii="Arial" w:hAnsi="Arial" w:cs="Arial"/>
              </w:rPr>
            </w:pPr>
            <w:r>
              <w:rPr>
                <w:rFonts w:ascii="Arial" w:hAnsi="Arial" w:cs="Arial"/>
              </w:rPr>
              <w:t>7</w:t>
            </w:r>
            <w:r w:rsidR="007D6810" w:rsidRPr="007D6810">
              <w:rPr>
                <w:rFonts w:ascii="Arial" w:hAnsi="Arial" w:cs="Arial"/>
              </w:rPr>
              <w:t xml:space="preserve"> Linsen in </w:t>
            </w:r>
            <w:r w:rsidR="00112660">
              <w:rPr>
                <w:rFonts w:ascii="Arial" w:hAnsi="Arial" w:cs="Arial"/>
              </w:rPr>
              <w:t>6</w:t>
            </w:r>
            <w:r w:rsidR="007D6810" w:rsidRPr="007D6810">
              <w:rPr>
                <w:rFonts w:ascii="Arial" w:hAnsi="Arial" w:cs="Arial"/>
              </w:rPr>
              <w:t xml:space="preserve"> Gruppen</w:t>
            </w:r>
          </w:p>
        </w:tc>
      </w:tr>
      <w:tr w:rsidR="007D6810" w:rsidRPr="007D6810" w14:paraId="5061A330" w14:textId="77777777" w:rsidTr="00F80DF3">
        <w:trPr>
          <w:trHeight w:val="300"/>
        </w:trPr>
        <w:tc>
          <w:tcPr>
            <w:tcW w:w="4262" w:type="dxa"/>
            <w:noWrap/>
          </w:tcPr>
          <w:p w14:paraId="55EE623E" w14:textId="77777777" w:rsidR="007D6810" w:rsidRPr="007D6810" w:rsidRDefault="007D6810" w:rsidP="007D6810">
            <w:pPr>
              <w:rPr>
                <w:rFonts w:ascii="Arial" w:hAnsi="Arial" w:cs="Arial"/>
              </w:rPr>
            </w:pPr>
            <w:r w:rsidRPr="007D6810">
              <w:rPr>
                <w:rFonts w:ascii="Arial" w:hAnsi="Arial" w:cs="Arial"/>
              </w:rPr>
              <w:t>Bildwinkel</w:t>
            </w:r>
          </w:p>
        </w:tc>
        <w:tc>
          <w:tcPr>
            <w:tcW w:w="4262" w:type="dxa"/>
            <w:noWrap/>
          </w:tcPr>
          <w:p w14:paraId="353BC0D6" w14:textId="07040F81" w:rsidR="007D6810" w:rsidRPr="007D6810" w:rsidRDefault="00BF58C1" w:rsidP="007D6810">
            <w:pPr>
              <w:rPr>
                <w:rFonts w:ascii="Arial" w:hAnsi="Arial" w:cs="Arial"/>
              </w:rPr>
            </w:pPr>
            <w:r>
              <w:rPr>
                <w:rFonts w:ascii="Arial" w:hAnsi="Arial" w:cs="Arial"/>
              </w:rPr>
              <w:t>32,6</w:t>
            </w:r>
            <w:r w:rsidR="007D6810" w:rsidRPr="007D6810">
              <w:rPr>
                <w:rFonts w:ascii="Arial" w:hAnsi="Arial" w:cs="Arial"/>
              </w:rPr>
              <w:t>°</w:t>
            </w:r>
          </w:p>
        </w:tc>
      </w:tr>
      <w:tr w:rsidR="007D6810" w:rsidRPr="007D6810" w14:paraId="2C8DE6CD" w14:textId="77777777" w:rsidTr="00F80DF3">
        <w:trPr>
          <w:trHeight w:val="300"/>
        </w:trPr>
        <w:tc>
          <w:tcPr>
            <w:tcW w:w="4262" w:type="dxa"/>
            <w:noWrap/>
          </w:tcPr>
          <w:p w14:paraId="4CBE5349" w14:textId="09C95273" w:rsidR="007D6810" w:rsidRPr="007D6810" w:rsidRDefault="007D6810" w:rsidP="007D6810">
            <w:pPr>
              <w:rPr>
                <w:rFonts w:ascii="Arial" w:hAnsi="Arial" w:cs="Arial"/>
              </w:rPr>
            </w:pPr>
            <w:r w:rsidRPr="007D6810">
              <w:rPr>
                <w:rFonts w:ascii="Arial" w:hAnsi="Arial" w:cs="Arial"/>
              </w:rPr>
              <w:t>Blendenlamellen</w:t>
            </w:r>
          </w:p>
        </w:tc>
        <w:tc>
          <w:tcPr>
            <w:tcW w:w="4262" w:type="dxa"/>
            <w:noWrap/>
          </w:tcPr>
          <w:p w14:paraId="3C8DF21C" w14:textId="67CB1A50" w:rsidR="007D6810" w:rsidRPr="007D6810" w:rsidRDefault="007D6810" w:rsidP="007D6810">
            <w:pPr>
              <w:rPr>
                <w:rFonts w:ascii="Arial" w:hAnsi="Arial" w:cs="Arial"/>
              </w:rPr>
            </w:pPr>
            <w:r w:rsidRPr="007D6810">
              <w:rPr>
                <w:rFonts w:ascii="Arial" w:hAnsi="Arial" w:cs="Arial"/>
              </w:rPr>
              <w:t>1</w:t>
            </w:r>
            <w:r w:rsidR="00BF58C1">
              <w:rPr>
                <w:rFonts w:ascii="Arial" w:hAnsi="Arial" w:cs="Arial"/>
              </w:rPr>
              <w:t>2</w:t>
            </w:r>
          </w:p>
        </w:tc>
      </w:tr>
      <w:tr w:rsidR="007D6810" w:rsidRPr="007D6810" w14:paraId="681AC87F" w14:textId="77777777" w:rsidTr="00F80DF3">
        <w:trPr>
          <w:trHeight w:val="300"/>
        </w:trPr>
        <w:tc>
          <w:tcPr>
            <w:tcW w:w="4262" w:type="dxa"/>
            <w:noWrap/>
          </w:tcPr>
          <w:p w14:paraId="5ADC1D03" w14:textId="77777777" w:rsidR="007D6810" w:rsidRPr="007D6810" w:rsidRDefault="007D6810" w:rsidP="007D6810">
            <w:pPr>
              <w:rPr>
                <w:rFonts w:ascii="Arial" w:hAnsi="Arial" w:cs="Arial"/>
              </w:rPr>
            </w:pPr>
            <w:r w:rsidRPr="007D6810">
              <w:rPr>
                <w:rFonts w:ascii="Arial" w:hAnsi="Arial" w:cs="Arial"/>
              </w:rPr>
              <w:t>Mindestentfernung</w:t>
            </w:r>
          </w:p>
        </w:tc>
        <w:tc>
          <w:tcPr>
            <w:tcW w:w="4262" w:type="dxa"/>
            <w:noWrap/>
          </w:tcPr>
          <w:p w14:paraId="4951F46D" w14:textId="4ED1A3F9" w:rsidR="007D6810" w:rsidRPr="007D6810" w:rsidRDefault="007D6810" w:rsidP="007D6810">
            <w:pPr>
              <w:rPr>
                <w:rFonts w:ascii="Arial" w:hAnsi="Arial" w:cs="Arial"/>
              </w:rPr>
            </w:pPr>
            <w:r w:rsidRPr="007D6810">
              <w:rPr>
                <w:rFonts w:ascii="Arial" w:hAnsi="Arial" w:cs="Arial"/>
              </w:rPr>
              <w:t>0,</w:t>
            </w:r>
            <w:r w:rsidR="00BF58C1">
              <w:rPr>
                <w:rFonts w:ascii="Arial" w:hAnsi="Arial" w:cs="Arial"/>
              </w:rPr>
              <w:t>5</w:t>
            </w:r>
            <w:r w:rsidR="00D95BCD">
              <w:rPr>
                <w:rFonts w:ascii="Arial" w:hAnsi="Arial" w:cs="Arial"/>
              </w:rPr>
              <w:t>5</w:t>
            </w:r>
            <w:r w:rsidRPr="007D6810">
              <w:rPr>
                <w:rFonts w:ascii="Arial" w:hAnsi="Arial" w:cs="Arial"/>
              </w:rPr>
              <w:t xml:space="preserve"> m</w:t>
            </w:r>
          </w:p>
        </w:tc>
      </w:tr>
      <w:tr w:rsidR="007D6810" w:rsidRPr="007D6810" w14:paraId="6626CB48" w14:textId="77777777" w:rsidTr="00F80DF3">
        <w:trPr>
          <w:trHeight w:val="300"/>
        </w:trPr>
        <w:tc>
          <w:tcPr>
            <w:tcW w:w="4262" w:type="dxa"/>
            <w:noWrap/>
          </w:tcPr>
          <w:p w14:paraId="47922969" w14:textId="33816699" w:rsidR="007D6810" w:rsidRPr="007D6810" w:rsidRDefault="007D6810" w:rsidP="007D6810">
            <w:pPr>
              <w:rPr>
                <w:rFonts w:ascii="Arial" w:hAnsi="Arial" w:cs="Arial"/>
              </w:rPr>
            </w:pPr>
            <w:r w:rsidRPr="007D6810">
              <w:rPr>
                <w:rFonts w:ascii="Arial" w:hAnsi="Arial" w:cs="Arial"/>
              </w:rPr>
              <w:t>Filtergröße</w:t>
            </w:r>
          </w:p>
        </w:tc>
        <w:tc>
          <w:tcPr>
            <w:tcW w:w="4262" w:type="dxa"/>
            <w:noWrap/>
          </w:tcPr>
          <w:p w14:paraId="4D4B8B2B" w14:textId="308AABEA" w:rsidR="007D6810" w:rsidRPr="007D6810" w:rsidRDefault="007D6810" w:rsidP="007D6810">
            <w:pPr>
              <w:rPr>
                <w:rFonts w:ascii="Arial" w:hAnsi="Arial" w:cs="Arial"/>
              </w:rPr>
            </w:pPr>
            <w:r w:rsidRPr="007D6810">
              <w:rPr>
                <w:rFonts w:ascii="Arial" w:hAnsi="Arial" w:cs="Arial"/>
              </w:rPr>
              <w:t xml:space="preserve">Ø </w:t>
            </w:r>
            <w:r w:rsidR="00BF58C1">
              <w:rPr>
                <w:rFonts w:ascii="Arial" w:hAnsi="Arial" w:cs="Arial"/>
              </w:rPr>
              <w:t>62</w:t>
            </w:r>
            <w:r w:rsidRPr="007D6810">
              <w:rPr>
                <w:rFonts w:ascii="Arial" w:hAnsi="Arial" w:cs="Arial"/>
              </w:rPr>
              <w:t xml:space="preserve"> mm</w:t>
            </w:r>
          </w:p>
        </w:tc>
      </w:tr>
      <w:tr w:rsidR="007D6810" w:rsidRPr="007D6810" w14:paraId="2EA4D223" w14:textId="77777777" w:rsidTr="00F80DF3">
        <w:trPr>
          <w:trHeight w:val="300"/>
        </w:trPr>
        <w:tc>
          <w:tcPr>
            <w:tcW w:w="4262" w:type="dxa"/>
            <w:noWrap/>
          </w:tcPr>
          <w:p w14:paraId="7951811D" w14:textId="77777777" w:rsidR="007D6810" w:rsidRPr="007D6810" w:rsidRDefault="007D6810" w:rsidP="007D6810">
            <w:pPr>
              <w:rPr>
                <w:rFonts w:ascii="Arial" w:hAnsi="Arial" w:cs="Arial"/>
              </w:rPr>
            </w:pPr>
            <w:r w:rsidRPr="007D6810">
              <w:rPr>
                <w:rFonts w:ascii="Arial" w:hAnsi="Arial" w:cs="Arial"/>
              </w:rPr>
              <w:t>Maximaler Durchmesser</w:t>
            </w:r>
          </w:p>
        </w:tc>
        <w:tc>
          <w:tcPr>
            <w:tcW w:w="4262" w:type="dxa"/>
            <w:noWrap/>
          </w:tcPr>
          <w:p w14:paraId="46D32E52" w14:textId="259014BE" w:rsidR="007D6810" w:rsidRPr="007D6810" w:rsidRDefault="00E13F90" w:rsidP="007D6810">
            <w:pPr>
              <w:rPr>
                <w:rFonts w:ascii="Arial" w:hAnsi="Arial" w:cs="Arial"/>
              </w:rPr>
            </w:pPr>
            <w:r>
              <w:rPr>
                <w:rFonts w:ascii="Arial" w:hAnsi="Arial" w:cs="Arial"/>
              </w:rPr>
              <w:t>7</w:t>
            </w:r>
            <w:r w:rsidR="00BF58C1">
              <w:rPr>
                <w:rFonts w:ascii="Arial" w:hAnsi="Arial" w:cs="Arial"/>
              </w:rPr>
              <w:t>4,0</w:t>
            </w:r>
            <w:r w:rsidR="007D6810" w:rsidRPr="007D6810">
              <w:rPr>
                <w:rFonts w:ascii="Arial" w:hAnsi="Arial" w:cs="Arial"/>
              </w:rPr>
              <w:t xml:space="preserve"> mm</w:t>
            </w:r>
          </w:p>
        </w:tc>
      </w:tr>
      <w:tr w:rsidR="007D6810" w:rsidRPr="007D6810" w14:paraId="2B4EEF78" w14:textId="77777777" w:rsidTr="00F80DF3">
        <w:trPr>
          <w:trHeight w:val="300"/>
        </w:trPr>
        <w:tc>
          <w:tcPr>
            <w:tcW w:w="4262" w:type="dxa"/>
            <w:noWrap/>
          </w:tcPr>
          <w:p w14:paraId="041E5419" w14:textId="77777777" w:rsidR="007D6810" w:rsidRPr="007D6810" w:rsidRDefault="007D6810" w:rsidP="007D6810">
            <w:pPr>
              <w:rPr>
                <w:rFonts w:ascii="Arial" w:hAnsi="Arial" w:cs="Arial"/>
              </w:rPr>
            </w:pPr>
            <w:r w:rsidRPr="007D6810">
              <w:rPr>
                <w:rFonts w:ascii="Arial" w:hAnsi="Arial" w:cs="Arial"/>
              </w:rPr>
              <w:t>Gesamtlänge</w:t>
            </w:r>
          </w:p>
        </w:tc>
        <w:tc>
          <w:tcPr>
            <w:tcW w:w="4262" w:type="dxa"/>
            <w:noWrap/>
          </w:tcPr>
          <w:p w14:paraId="1A8CEC38" w14:textId="363DB299" w:rsidR="007D6810" w:rsidRPr="007D6810" w:rsidRDefault="00BF58C1" w:rsidP="007D6810">
            <w:pPr>
              <w:rPr>
                <w:rFonts w:ascii="Arial" w:hAnsi="Arial" w:cs="Arial"/>
              </w:rPr>
            </w:pPr>
            <w:r>
              <w:rPr>
                <w:rFonts w:ascii="Arial" w:hAnsi="Arial" w:cs="Arial"/>
              </w:rPr>
              <w:t>7</w:t>
            </w:r>
            <w:r w:rsidR="00D95BCD">
              <w:rPr>
                <w:rFonts w:ascii="Arial" w:hAnsi="Arial" w:cs="Arial"/>
              </w:rPr>
              <w:t>3</w:t>
            </w:r>
            <w:r w:rsidR="009F34C2">
              <w:rPr>
                <w:rFonts w:ascii="Arial" w:hAnsi="Arial" w:cs="Arial"/>
              </w:rPr>
              <w:t>,9</w:t>
            </w:r>
            <w:r w:rsidR="007D6810" w:rsidRPr="007D6810">
              <w:rPr>
                <w:rFonts w:ascii="Arial" w:hAnsi="Arial" w:cs="Arial"/>
              </w:rPr>
              <w:t xml:space="preserve"> mm</w:t>
            </w:r>
          </w:p>
        </w:tc>
      </w:tr>
      <w:tr w:rsidR="007D6810" w:rsidRPr="007D6810" w14:paraId="73490985" w14:textId="77777777" w:rsidTr="00F80DF3">
        <w:trPr>
          <w:trHeight w:val="300"/>
        </w:trPr>
        <w:tc>
          <w:tcPr>
            <w:tcW w:w="4262" w:type="dxa"/>
            <w:noWrap/>
          </w:tcPr>
          <w:p w14:paraId="0E45A13E" w14:textId="79DD6B53" w:rsidR="007D6810" w:rsidRPr="007D6810" w:rsidRDefault="007D6810" w:rsidP="007D6810">
            <w:pPr>
              <w:rPr>
                <w:rFonts w:ascii="Arial" w:hAnsi="Arial" w:cs="Arial"/>
              </w:rPr>
            </w:pPr>
            <w:r w:rsidRPr="007D6810">
              <w:rPr>
                <w:rFonts w:ascii="Arial" w:hAnsi="Arial" w:cs="Arial"/>
              </w:rPr>
              <w:t>Gewicht</w:t>
            </w:r>
          </w:p>
        </w:tc>
        <w:tc>
          <w:tcPr>
            <w:tcW w:w="4262" w:type="dxa"/>
            <w:noWrap/>
          </w:tcPr>
          <w:p w14:paraId="2047886A" w14:textId="6D4EC04F" w:rsidR="007D6810" w:rsidRPr="007D6810" w:rsidRDefault="00BF58C1" w:rsidP="007D6810">
            <w:pPr>
              <w:rPr>
                <w:rFonts w:ascii="Arial" w:hAnsi="Arial" w:cs="Arial"/>
              </w:rPr>
            </w:pPr>
            <w:r>
              <w:rPr>
                <w:rFonts w:ascii="Arial" w:hAnsi="Arial" w:cs="Arial"/>
              </w:rPr>
              <w:t>5</w:t>
            </w:r>
            <w:r w:rsidR="00D95BCD">
              <w:rPr>
                <w:rFonts w:ascii="Arial" w:hAnsi="Arial" w:cs="Arial"/>
              </w:rPr>
              <w:t>15</w:t>
            </w:r>
            <w:r w:rsidR="007D6810" w:rsidRPr="007D6810">
              <w:rPr>
                <w:rFonts w:ascii="Arial" w:hAnsi="Arial" w:cs="Arial"/>
              </w:rPr>
              <w:t xml:space="preserve"> g</w:t>
            </w:r>
          </w:p>
        </w:tc>
      </w:tr>
      <w:tr w:rsidR="007D6810" w:rsidRPr="007D6810" w14:paraId="3FA350C0" w14:textId="77777777" w:rsidTr="00F80DF3">
        <w:trPr>
          <w:trHeight w:val="300"/>
        </w:trPr>
        <w:tc>
          <w:tcPr>
            <w:tcW w:w="4262" w:type="dxa"/>
            <w:noWrap/>
          </w:tcPr>
          <w:p w14:paraId="53FF2A4D" w14:textId="77777777" w:rsidR="007D6810" w:rsidRPr="007D6810" w:rsidRDefault="007D6810" w:rsidP="007D6810">
            <w:pPr>
              <w:rPr>
                <w:rFonts w:ascii="Arial" w:hAnsi="Arial" w:cs="Arial"/>
              </w:rPr>
            </w:pPr>
            <w:r w:rsidRPr="007D6810">
              <w:rPr>
                <w:rFonts w:ascii="Arial" w:hAnsi="Arial" w:cs="Arial"/>
              </w:rPr>
              <w:t>Farbe</w:t>
            </w:r>
          </w:p>
        </w:tc>
        <w:tc>
          <w:tcPr>
            <w:tcW w:w="4262" w:type="dxa"/>
            <w:noWrap/>
          </w:tcPr>
          <w:p w14:paraId="7F06B6E4" w14:textId="195B38C0" w:rsidR="007D6810" w:rsidRPr="007D6810" w:rsidRDefault="007D6810" w:rsidP="007D6810">
            <w:pPr>
              <w:rPr>
                <w:rFonts w:ascii="Arial" w:hAnsi="Arial" w:cs="Arial"/>
              </w:rPr>
            </w:pPr>
            <w:r w:rsidRPr="007D6810">
              <w:rPr>
                <w:rFonts w:ascii="Arial" w:hAnsi="Arial" w:cs="Arial"/>
              </w:rPr>
              <w:t>schwarz</w:t>
            </w:r>
          </w:p>
        </w:tc>
      </w:tr>
      <w:tr w:rsidR="007D6810" w:rsidRPr="007D6810" w14:paraId="67450192" w14:textId="77777777" w:rsidTr="00F80DF3">
        <w:trPr>
          <w:trHeight w:val="300"/>
        </w:trPr>
        <w:tc>
          <w:tcPr>
            <w:tcW w:w="4262" w:type="dxa"/>
            <w:noWrap/>
          </w:tcPr>
          <w:p w14:paraId="775D9C68" w14:textId="69AD107F" w:rsidR="007D6810" w:rsidRPr="007D6810" w:rsidRDefault="007D6810" w:rsidP="007D6810">
            <w:pPr>
              <w:rPr>
                <w:rFonts w:ascii="Arial" w:hAnsi="Arial" w:cs="Arial"/>
              </w:rPr>
            </w:pPr>
            <w:r w:rsidRPr="007D6810">
              <w:rPr>
                <w:rFonts w:ascii="Arial" w:hAnsi="Arial" w:cs="Arial"/>
              </w:rPr>
              <w:t>Mitgeliefertes Zubehör</w:t>
            </w:r>
          </w:p>
        </w:tc>
        <w:tc>
          <w:tcPr>
            <w:tcW w:w="4262" w:type="dxa"/>
            <w:noWrap/>
          </w:tcPr>
          <w:p w14:paraId="5D4626A2" w14:textId="7484E1E8" w:rsidR="007D6810" w:rsidRPr="007D6810" w:rsidRDefault="007D6810" w:rsidP="007D6810">
            <w:pPr>
              <w:rPr>
                <w:rFonts w:ascii="Arial" w:hAnsi="Arial" w:cs="Arial"/>
              </w:rPr>
            </w:pPr>
            <w:r w:rsidRPr="007D6810">
              <w:rPr>
                <w:rFonts w:ascii="Arial" w:hAnsi="Arial" w:cs="Arial"/>
              </w:rPr>
              <w:t>Objektivdeckel, Rückdeckel,</w:t>
            </w:r>
            <w:r w:rsidR="00E13F90">
              <w:rPr>
                <w:rFonts w:ascii="Arial" w:hAnsi="Arial" w:cs="Arial"/>
              </w:rPr>
              <w:t xml:space="preserve"> Gegenlichtblende</w:t>
            </w:r>
          </w:p>
        </w:tc>
      </w:tr>
      <w:tr w:rsidR="007D6810" w:rsidRPr="007D6810" w14:paraId="0E2B2839" w14:textId="77777777" w:rsidTr="00F80DF3">
        <w:trPr>
          <w:trHeight w:val="300"/>
        </w:trPr>
        <w:tc>
          <w:tcPr>
            <w:tcW w:w="4262" w:type="dxa"/>
            <w:noWrap/>
          </w:tcPr>
          <w:p w14:paraId="1B77E350" w14:textId="77777777" w:rsidR="007D6810" w:rsidRPr="007D6810" w:rsidRDefault="007D6810" w:rsidP="007D6810">
            <w:pPr>
              <w:rPr>
                <w:rFonts w:ascii="Arial" w:hAnsi="Arial" w:cs="Arial"/>
              </w:rPr>
            </w:pPr>
            <w:r w:rsidRPr="007D6810">
              <w:rPr>
                <w:rFonts w:ascii="Arial" w:hAnsi="Arial" w:cs="Arial"/>
              </w:rPr>
              <w:t>EAN</w:t>
            </w:r>
          </w:p>
        </w:tc>
        <w:tc>
          <w:tcPr>
            <w:tcW w:w="4262" w:type="dxa"/>
            <w:noWrap/>
          </w:tcPr>
          <w:p w14:paraId="61582909" w14:textId="56BA5F85" w:rsidR="007D6810" w:rsidRPr="00F80DF3" w:rsidRDefault="00D95BCD" w:rsidP="007D6810">
            <w:pPr>
              <w:rPr>
                <w:rFonts w:ascii="Arial" w:hAnsi="Arial" w:cs="Arial"/>
                <w:color w:val="FF0000"/>
              </w:rPr>
            </w:pPr>
            <w:r w:rsidRPr="00D95BCD">
              <w:rPr>
                <w:rFonts w:ascii="Arial" w:hAnsi="Arial" w:cs="Arial"/>
              </w:rPr>
              <w:t>4002451007429</w:t>
            </w:r>
          </w:p>
        </w:tc>
      </w:tr>
    </w:tbl>
    <w:p w14:paraId="28B2C00A" w14:textId="7B7830CE" w:rsidR="008D0855" w:rsidRPr="00FC3BDB" w:rsidRDefault="003D4EB8">
      <w:pPr>
        <w:rPr>
          <w:rFonts w:ascii="Arial" w:hAnsi="Arial" w:cs="Arial"/>
          <w:sz w:val="18"/>
          <w:szCs w:val="18"/>
        </w:rPr>
      </w:pPr>
      <w:r>
        <w:rPr>
          <w:rFonts w:ascii="Arial" w:hAnsi="Arial" w:cs="Arial"/>
          <w:sz w:val="24"/>
          <w:szCs w:val="24"/>
        </w:rPr>
        <w:br w:type="textWrapping" w:clear="all"/>
      </w:r>
      <w:r w:rsidR="00FC3BDB">
        <w:rPr>
          <w:rFonts w:ascii="Arial" w:hAnsi="Arial" w:cs="Arial"/>
          <w:sz w:val="18"/>
          <w:szCs w:val="18"/>
        </w:rPr>
        <w:t>Alle Angaben</w:t>
      </w:r>
      <w:r w:rsidR="00FC3BDB" w:rsidRPr="00FC3BDB">
        <w:rPr>
          <w:rFonts w:ascii="Arial" w:hAnsi="Arial" w:cs="Arial"/>
          <w:sz w:val="18"/>
          <w:szCs w:val="18"/>
        </w:rPr>
        <w:t xml:space="preserve"> Stand </w:t>
      </w:r>
      <w:r w:rsidR="00D95BCD">
        <w:rPr>
          <w:rFonts w:ascii="Arial" w:hAnsi="Arial" w:cs="Arial"/>
          <w:sz w:val="18"/>
          <w:szCs w:val="18"/>
        </w:rPr>
        <w:t>Juni</w:t>
      </w:r>
      <w:r w:rsidR="00BF58C1">
        <w:rPr>
          <w:rFonts w:ascii="Arial" w:hAnsi="Arial" w:cs="Arial"/>
          <w:sz w:val="18"/>
          <w:szCs w:val="18"/>
        </w:rPr>
        <w:t xml:space="preserve"> 2024</w:t>
      </w:r>
      <w:r w:rsidR="00FC3BDB" w:rsidRPr="00FC3BDB">
        <w:rPr>
          <w:rFonts w:ascii="Arial" w:hAnsi="Arial" w:cs="Arial"/>
          <w:sz w:val="18"/>
          <w:szCs w:val="18"/>
        </w:rPr>
        <w:t xml:space="preserve">, </w:t>
      </w:r>
      <w:r w:rsidR="00826EF9" w:rsidRPr="00FC3BDB">
        <w:rPr>
          <w:rFonts w:ascii="Arial" w:hAnsi="Arial" w:cs="Arial"/>
          <w:sz w:val="18"/>
          <w:szCs w:val="18"/>
        </w:rPr>
        <w:t>Änderungen vorbehalten!</w:t>
      </w:r>
      <w:r w:rsidR="00E13F90">
        <w:rPr>
          <w:rFonts w:ascii="Arial" w:hAnsi="Arial" w:cs="Arial"/>
          <w:sz w:val="18"/>
          <w:szCs w:val="18"/>
        </w:rPr>
        <w:br/>
      </w:r>
      <w:r w:rsidR="00E13F90">
        <w:rPr>
          <w:rFonts w:ascii="Arial" w:hAnsi="Arial" w:cs="Arial"/>
          <w:sz w:val="18"/>
          <w:szCs w:val="18"/>
        </w:rPr>
        <w:br/>
      </w:r>
    </w:p>
    <w:p w14:paraId="6C7E1559" w14:textId="35D21A93" w:rsidR="008D0855" w:rsidRPr="00A2337E" w:rsidRDefault="008D0855">
      <w:pPr>
        <w:rPr>
          <w:rFonts w:ascii="Arial" w:hAnsi="Arial" w:cs="Arial"/>
          <w:sz w:val="24"/>
          <w:szCs w:val="24"/>
        </w:rPr>
      </w:pPr>
    </w:p>
    <w:p w14:paraId="6340400B" w14:textId="77777777" w:rsidR="00CC0E0D" w:rsidRDefault="00CC0E0D">
      <w:pPr>
        <w:rPr>
          <w:rFonts w:ascii="Arial" w:hAnsi="Arial" w:cs="Arial"/>
          <w:sz w:val="24"/>
          <w:szCs w:val="24"/>
        </w:rPr>
      </w:pPr>
    </w:p>
    <w:p w14:paraId="33874035" w14:textId="22429C5B" w:rsidR="00CC0E0D" w:rsidRDefault="00CC0E0D">
      <w:pPr>
        <w:rPr>
          <w:rFonts w:ascii="Arial" w:hAnsi="Arial" w:cs="Arial"/>
          <w:sz w:val="24"/>
          <w:szCs w:val="24"/>
        </w:rPr>
      </w:pPr>
    </w:p>
    <w:p w14:paraId="163A3484" w14:textId="77777777" w:rsidR="00CC0E0D" w:rsidRDefault="00CC0E0D">
      <w:pPr>
        <w:rPr>
          <w:rFonts w:ascii="Arial" w:hAnsi="Arial" w:cs="Arial"/>
          <w:sz w:val="24"/>
          <w:szCs w:val="24"/>
        </w:rPr>
      </w:pPr>
    </w:p>
    <w:p w14:paraId="019041A3" w14:textId="5BDC5CDC" w:rsidR="00CC0E0D" w:rsidRDefault="00CC0E0D">
      <w:pPr>
        <w:rPr>
          <w:rFonts w:ascii="Arial" w:hAnsi="Arial" w:cs="Arial"/>
          <w:sz w:val="24"/>
          <w:szCs w:val="24"/>
        </w:rPr>
      </w:pPr>
    </w:p>
    <w:p w14:paraId="30EC6046" w14:textId="77777777" w:rsidR="00CC0E0D" w:rsidRDefault="00CC0E0D">
      <w:pPr>
        <w:rPr>
          <w:rFonts w:ascii="Arial" w:hAnsi="Arial" w:cs="Arial"/>
          <w:sz w:val="24"/>
          <w:szCs w:val="24"/>
        </w:rPr>
      </w:pPr>
    </w:p>
    <w:p w14:paraId="71D5A322" w14:textId="7B74471F" w:rsidR="00CC0E0D" w:rsidRDefault="00CC0E0D">
      <w:pPr>
        <w:rPr>
          <w:rFonts w:ascii="Arial" w:hAnsi="Arial" w:cs="Arial"/>
          <w:sz w:val="24"/>
          <w:szCs w:val="24"/>
        </w:rPr>
      </w:pPr>
    </w:p>
    <w:p w14:paraId="5689D5A5" w14:textId="77777777" w:rsidR="00CC0E0D" w:rsidRDefault="00CC0E0D">
      <w:pPr>
        <w:rPr>
          <w:rFonts w:ascii="Arial" w:hAnsi="Arial" w:cs="Arial"/>
          <w:sz w:val="24"/>
          <w:szCs w:val="24"/>
        </w:rPr>
      </w:pPr>
    </w:p>
    <w:p w14:paraId="3C05EFBE" w14:textId="3CE39B72" w:rsidR="008D0855" w:rsidRPr="00A2337E" w:rsidRDefault="008215FA">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2CF4899" wp14:editId="5079B415">
            <wp:simplePos x="0" y="0"/>
            <wp:positionH relativeFrom="column">
              <wp:posOffset>1190625</wp:posOffset>
            </wp:positionH>
            <wp:positionV relativeFrom="paragraph">
              <wp:posOffset>4702175</wp:posOffset>
            </wp:positionV>
            <wp:extent cx="4531360" cy="3556767"/>
            <wp:effectExtent l="0" t="0" r="2540" b="5715"/>
            <wp:wrapNone/>
            <wp:docPr id="1571434852" name="Grafik 2" descr="Ein Bild, das Diagramm, Entwurf, Zeichnung,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34852" name="Grafik 2" descr="Ein Bild, das Diagramm, Entwurf, Zeichnung, Schrif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4531360" cy="3556767"/>
                    </a:xfrm>
                    <a:prstGeom prst="rect">
                      <a:avLst/>
                    </a:prstGeom>
                  </pic:spPr>
                </pic:pic>
              </a:graphicData>
            </a:graphic>
            <wp14:sizeRelH relativeFrom="margin">
              <wp14:pctWidth>0</wp14:pctWidth>
            </wp14:sizeRelH>
            <wp14:sizeRelV relativeFrom="margin">
              <wp14:pctHeight>0</wp14:pctHeight>
            </wp14:sizeRelV>
          </wp:anchor>
        </w:drawing>
      </w:r>
    </w:p>
    <w:sectPr w:rsidR="008D0855" w:rsidRPr="00A2337E" w:rsidSect="00271B6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Light">
    <w:altName w:val="Arial"/>
    <w:panose1 w:val="020B0406020202030204"/>
    <w:charset w:val="00"/>
    <w:family w:val="swiss"/>
    <w:notTrueType/>
    <w:pitch w:val="variable"/>
    <w:sig w:usb0="800000AF" w:usb1="4000204A" w:usb2="00000000" w:usb3="00000000" w:csb0="00000001"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34E"/>
    <w:multiLevelType w:val="hybridMultilevel"/>
    <w:tmpl w:val="95DCC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95423"/>
    <w:multiLevelType w:val="hybridMultilevel"/>
    <w:tmpl w:val="FF5C1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4724B"/>
    <w:multiLevelType w:val="hybridMultilevel"/>
    <w:tmpl w:val="41664464"/>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44A4F"/>
    <w:multiLevelType w:val="hybridMultilevel"/>
    <w:tmpl w:val="1C6A700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4" w15:restartNumberingAfterBreak="0">
    <w:nsid w:val="2755122B"/>
    <w:multiLevelType w:val="hybridMultilevel"/>
    <w:tmpl w:val="4CA84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524669"/>
    <w:multiLevelType w:val="hybridMultilevel"/>
    <w:tmpl w:val="F7180780"/>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315EA"/>
    <w:multiLevelType w:val="hybridMultilevel"/>
    <w:tmpl w:val="E1109ECA"/>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A13667"/>
    <w:multiLevelType w:val="hybridMultilevel"/>
    <w:tmpl w:val="00841D38"/>
    <w:lvl w:ilvl="0" w:tplc="04070001">
      <w:start w:val="1"/>
      <w:numFmt w:val="bullet"/>
      <w:lvlText w:val=""/>
      <w:lvlJc w:val="left"/>
      <w:pPr>
        <w:ind w:left="720" w:hanging="360"/>
      </w:pPr>
      <w:rPr>
        <w:rFonts w:ascii="Symbol" w:hAnsi="Symbol" w:hint="default"/>
      </w:rPr>
    </w:lvl>
    <w:lvl w:ilvl="1" w:tplc="68B8B240">
      <w:start w:val="1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10B73"/>
    <w:multiLevelType w:val="hybridMultilevel"/>
    <w:tmpl w:val="7EE4944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446F2AE3"/>
    <w:multiLevelType w:val="hybridMultilevel"/>
    <w:tmpl w:val="FF38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B06197"/>
    <w:multiLevelType w:val="hybridMultilevel"/>
    <w:tmpl w:val="48E29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279BD"/>
    <w:multiLevelType w:val="hybridMultilevel"/>
    <w:tmpl w:val="4ABEB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067B33"/>
    <w:multiLevelType w:val="hybridMultilevel"/>
    <w:tmpl w:val="70F04B3E"/>
    <w:lvl w:ilvl="0" w:tplc="A1ACF17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204211"/>
    <w:multiLevelType w:val="hybridMultilevel"/>
    <w:tmpl w:val="5E7E6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4A63C8"/>
    <w:multiLevelType w:val="hybridMultilevel"/>
    <w:tmpl w:val="6D248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904596"/>
    <w:multiLevelType w:val="hybridMultilevel"/>
    <w:tmpl w:val="FF4254EE"/>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9F177A"/>
    <w:multiLevelType w:val="hybridMultilevel"/>
    <w:tmpl w:val="AC76A57E"/>
    <w:lvl w:ilvl="0" w:tplc="A1ACF17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67298184">
    <w:abstractNumId w:val="9"/>
  </w:num>
  <w:num w:numId="2" w16cid:durableId="599071909">
    <w:abstractNumId w:val="4"/>
  </w:num>
  <w:num w:numId="3" w16cid:durableId="1735470396">
    <w:abstractNumId w:val="1"/>
  </w:num>
  <w:num w:numId="4" w16cid:durableId="342243569">
    <w:abstractNumId w:val="10"/>
  </w:num>
  <w:num w:numId="5" w16cid:durableId="499195031">
    <w:abstractNumId w:val="0"/>
  </w:num>
  <w:num w:numId="6" w16cid:durableId="790175804">
    <w:abstractNumId w:val="2"/>
  </w:num>
  <w:num w:numId="7" w16cid:durableId="1461461266">
    <w:abstractNumId w:val="12"/>
  </w:num>
  <w:num w:numId="8" w16cid:durableId="1017582123">
    <w:abstractNumId w:val="6"/>
  </w:num>
  <w:num w:numId="9" w16cid:durableId="2029674905">
    <w:abstractNumId w:val="5"/>
  </w:num>
  <w:num w:numId="10" w16cid:durableId="292369784">
    <w:abstractNumId w:val="16"/>
  </w:num>
  <w:num w:numId="11" w16cid:durableId="1178038481">
    <w:abstractNumId w:val="8"/>
  </w:num>
  <w:num w:numId="12" w16cid:durableId="1505127704">
    <w:abstractNumId w:val="15"/>
  </w:num>
  <w:num w:numId="13" w16cid:durableId="23799065">
    <w:abstractNumId w:val="14"/>
  </w:num>
  <w:num w:numId="14" w16cid:durableId="779491087">
    <w:abstractNumId w:val="13"/>
  </w:num>
  <w:num w:numId="15" w16cid:durableId="263072962">
    <w:abstractNumId w:val="11"/>
  </w:num>
  <w:num w:numId="16" w16cid:durableId="2026053448">
    <w:abstractNumId w:val="7"/>
  </w:num>
  <w:num w:numId="17" w16cid:durableId="29264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8B"/>
    <w:rsid w:val="0000739D"/>
    <w:rsid w:val="00053250"/>
    <w:rsid w:val="00054E28"/>
    <w:rsid w:val="000612D3"/>
    <w:rsid w:val="00065DC6"/>
    <w:rsid w:val="00087E5B"/>
    <w:rsid w:val="00097FE8"/>
    <w:rsid w:val="000A0C26"/>
    <w:rsid w:val="000B584F"/>
    <w:rsid w:val="00112660"/>
    <w:rsid w:val="001A5076"/>
    <w:rsid w:val="001A7104"/>
    <w:rsid w:val="001C0DC7"/>
    <w:rsid w:val="001C361B"/>
    <w:rsid w:val="001E6148"/>
    <w:rsid w:val="001E78BE"/>
    <w:rsid w:val="001E7AA2"/>
    <w:rsid w:val="001F0EB7"/>
    <w:rsid w:val="001F54FD"/>
    <w:rsid w:val="00201E28"/>
    <w:rsid w:val="002056E1"/>
    <w:rsid w:val="00271B69"/>
    <w:rsid w:val="00294B7E"/>
    <w:rsid w:val="00297BF2"/>
    <w:rsid w:val="002A1D58"/>
    <w:rsid w:val="002B364E"/>
    <w:rsid w:val="002E4A26"/>
    <w:rsid w:val="00310E8F"/>
    <w:rsid w:val="003209A6"/>
    <w:rsid w:val="0036342D"/>
    <w:rsid w:val="003B68EF"/>
    <w:rsid w:val="003D4EB8"/>
    <w:rsid w:val="00424A06"/>
    <w:rsid w:val="00435099"/>
    <w:rsid w:val="00472B24"/>
    <w:rsid w:val="0047758B"/>
    <w:rsid w:val="004A13EC"/>
    <w:rsid w:val="005025B9"/>
    <w:rsid w:val="005206D1"/>
    <w:rsid w:val="00525FE1"/>
    <w:rsid w:val="00544C10"/>
    <w:rsid w:val="00562AF7"/>
    <w:rsid w:val="00585845"/>
    <w:rsid w:val="005A2EB2"/>
    <w:rsid w:val="005A6986"/>
    <w:rsid w:val="005C1B25"/>
    <w:rsid w:val="005F04BE"/>
    <w:rsid w:val="005F0D08"/>
    <w:rsid w:val="005F1C42"/>
    <w:rsid w:val="00605F6E"/>
    <w:rsid w:val="00621CC8"/>
    <w:rsid w:val="006435EB"/>
    <w:rsid w:val="00656B98"/>
    <w:rsid w:val="006612F6"/>
    <w:rsid w:val="006714A0"/>
    <w:rsid w:val="00682F34"/>
    <w:rsid w:val="00695F3A"/>
    <w:rsid w:val="006A17D3"/>
    <w:rsid w:val="006C401D"/>
    <w:rsid w:val="00705724"/>
    <w:rsid w:val="007458EF"/>
    <w:rsid w:val="007B4244"/>
    <w:rsid w:val="007D6810"/>
    <w:rsid w:val="007E2DD3"/>
    <w:rsid w:val="00805EBE"/>
    <w:rsid w:val="008215FA"/>
    <w:rsid w:val="00826EF9"/>
    <w:rsid w:val="00836E5D"/>
    <w:rsid w:val="00881FC3"/>
    <w:rsid w:val="00884535"/>
    <w:rsid w:val="008A1685"/>
    <w:rsid w:val="008C674D"/>
    <w:rsid w:val="008D0855"/>
    <w:rsid w:val="00907499"/>
    <w:rsid w:val="00971C33"/>
    <w:rsid w:val="009D0198"/>
    <w:rsid w:val="009D0662"/>
    <w:rsid w:val="009D2C8C"/>
    <w:rsid w:val="009F34C2"/>
    <w:rsid w:val="00A04741"/>
    <w:rsid w:val="00A2337E"/>
    <w:rsid w:val="00A35AD0"/>
    <w:rsid w:val="00A441E2"/>
    <w:rsid w:val="00A65BCA"/>
    <w:rsid w:val="00AA39F2"/>
    <w:rsid w:val="00AB317F"/>
    <w:rsid w:val="00AB3CDC"/>
    <w:rsid w:val="00AE76A8"/>
    <w:rsid w:val="00AF36AC"/>
    <w:rsid w:val="00AF6D9C"/>
    <w:rsid w:val="00B42EF4"/>
    <w:rsid w:val="00B5052A"/>
    <w:rsid w:val="00B545B1"/>
    <w:rsid w:val="00B82349"/>
    <w:rsid w:val="00B964EC"/>
    <w:rsid w:val="00BB4701"/>
    <w:rsid w:val="00BC63BB"/>
    <w:rsid w:val="00BD3E5F"/>
    <w:rsid w:val="00BF3910"/>
    <w:rsid w:val="00BF58C1"/>
    <w:rsid w:val="00C02B7B"/>
    <w:rsid w:val="00C209F0"/>
    <w:rsid w:val="00C27A45"/>
    <w:rsid w:val="00C43132"/>
    <w:rsid w:val="00C53A5A"/>
    <w:rsid w:val="00C5790D"/>
    <w:rsid w:val="00C74426"/>
    <w:rsid w:val="00C820EE"/>
    <w:rsid w:val="00CB1CFB"/>
    <w:rsid w:val="00CB601E"/>
    <w:rsid w:val="00CB65C1"/>
    <w:rsid w:val="00CC08DB"/>
    <w:rsid w:val="00CC0E0D"/>
    <w:rsid w:val="00CD380D"/>
    <w:rsid w:val="00D10836"/>
    <w:rsid w:val="00D12261"/>
    <w:rsid w:val="00D2108B"/>
    <w:rsid w:val="00D3587A"/>
    <w:rsid w:val="00D73111"/>
    <w:rsid w:val="00D73B81"/>
    <w:rsid w:val="00D82F2A"/>
    <w:rsid w:val="00D95BCD"/>
    <w:rsid w:val="00DB0ECD"/>
    <w:rsid w:val="00DE698C"/>
    <w:rsid w:val="00E0173E"/>
    <w:rsid w:val="00E102CE"/>
    <w:rsid w:val="00E13F90"/>
    <w:rsid w:val="00E50D22"/>
    <w:rsid w:val="00E609E4"/>
    <w:rsid w:val="00E644BB"/>
    <w:rsid w:val="00E715EF"/>
    <w:rsid w:val="00E72EB8"/>
    <w:rsid w:val="00E953B2"/>
    <w:rsid w:val="00EA46DB"/>
    <w:rsid w:val="00EB07C6"/>
    <w:rsid w:val="00EB2A4E"/>
    <w:rsid w:val="00EB2E24"/>
    <w:rsid w:val="00EF2429"/>
    <w:rsid w:val="00F01899"/>
    <w:rsid w:val="00F37587"/>
    <w:rsid w:val="00F61D2F"/>
    <w:rsid w:val="00F65319"/>
    <w:rsid w:val="00F80DF3"/>
    <w:rsid w:val="00FA2C61"/>
    <w:rsid w:val="00FA7D86"/>
    <w:rsid w:val="00FC3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A24"/>
  <w15:chartTrackingRefBased/>
  <w15:docId w15:val="{1E79BA36-340B-49A7-87CF-BB18DCC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8B"/>
  </w:style>
  <w:style w:type="paragraph" w:styleId="berschrift1">
    <w:name w:val="heading 1"/>
    <w:basedOn w:val="Standard"/>
    <w:next w:val="Standard"/>
    <w:link w:val="berschrift1Zchn"/>
    <w:uiPriority w:val="9"/>
    <w:qFormat/>
    <w:rsid w:val="00271B69"/>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2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20EE"/>
    <w:rPr>
      <w:rFonts w:ascii="Segoe UI" w:hAnsi="Segoe UI" w:cs="Segoe UI"/>
      <w:sz w:val="18"/>
      <w:szCs w:val="18"/>
    </w:rPr>
  </w:style>
  <w:style w:type="paragraph" w:styleId="Listenabsatz">
    <w:name w:val="List Paragraph"/>
    <w:basedOn w:val="Standard"/>
    <w:uiPriority w:val="34"/>
    <w:qFormat/>
    <w:rsid w:val="00682F34"/>
    <w:pPr>
      <w:ind w:left="720"/>
      <w:contextualSpacing/>
    </w:pPr>
  </w:style>
  <w:style w:type="table" w:styleId="Tabellenraster">
    <w:name w:val="Table Grid"/>
    <w:basedOn w:val="NormaleTabelle"/>
    <w:uiPriority w:val="39"/>
    <w:rsid w:val="0052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1B69"/>
    <w:rPr>
      <w:rFonts w:asciiTheme="majorHAnsi" w:eastAsiaTheme="majorEastAsia" w:hAnsiTheme="majorHAnsi" w:cstheme="majorBidi"/>
      <w:color w:val="8F00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9629">
      <w:bodyDiv w:val="1"/>
      <w:marLeft w:val="0"/>
      <w:marRight w:val="0"/>
      <w:marTop w:val="0"/>
      <w:marBottom w:val="0"/>
      <w:divBdr>
        <w:top w:val="none" w:sz="0" w:space="0" w:color="auto"/>
        <w:left w:val="none" w:sz="0" w:space="0" w:color="auto"/>
        <w:bottom w:val="none" w:sz="0" w:space="0" w:color="auto"/>
        <w:right w:val="none" w:sz="0" w:space="0" w:color="auto"/>
      </w:divBdr>
    </w:div>
    <w:div w:id="745689574">
      <w:bodyDiv w:val="1"/>
      <w:marLeft w:val="0"/>
      <w:marRight w:val="0"/>
      <w:marTop w:val="0"/>
      <w:marBottom w:val="0"/>
      <w:divBdr>
        <w:top w:val="none" w:sz="0" w:space="0" w:color="auto"/>
        <w:left w:val="none" w:sz="0" w:space="0" w:color="auto"/>
        <w:bottom w:val="none" w:sz="0" w:space="0" w:color="auto"/>
        <w:right w:val="none" w:sz="0" w:space="0" w:color="auto"/>
      </w:divBdr>
    </w:div>
    <w:div w:id="1910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esignErhardt">
      <a:dk1>
        <a:sysClr val="windowText" lastClr="000000"/>
      </a:dk1>
      <a:lt1>
        <a:sysClr val="window" lastClr="FFFFFF"/>
      </a:lt1>
      <a:dk2>
        <a:srgbClr val="44546A"/>
      </a:dk2>
      <a:lt2>
        <a:srgbClr val="E7E6E6"/>
      </a:lt2>
      <a:accent1>
        <a:srgbClr val="C00000"/>
      </a:accent1>
      <a:accent2>
        <a:srgbClr val="C00000"/>
      </a:accent2>
      <a:accent3>
        <a:srgbClr val="A5A5A5"/>
      </a:accent3>
      <a:accent4>
        <a:srgbClr val="FFC000"/>
      </a:accent4>
      <a:accent5>
        <a:srgbClr val="4472C4"/>
      </a:accent5>
      <a:accent6>
        <a:srgbClr val="70AD47"/>
      </a:accent6>
      <a:hlink>
        <a:srgbClr val="C00000"/>
      </a:hlink>
      <a:folHlink>
        <a:srgbClr val="023160"/>
      </a:folHlink>
    </a:clrScheme>
    <a:fontScheme name="FormatErhardt">
      <a:majorFont>
        <a:latin typeface="Helvetica LT Std Cond"/>
        <a:ea typeface=""/>
        <a:cs typeface=""/>
      </a:majorFont>
      <a:minorFont>
        <a:latin typeface="Helvetica LT Std Co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ABEF-4AEF-454B-9393-DA535030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c:creator>
  <cp:keywords/>
  <dc:description/>
  <cp:lastModifiedBy>Horn Lars</cp:lastModifiedBy>
  <cp:revision>2</cp:revision>
  <cp:lastPrinted>2024-06-13T09:22:00Z</cp:lastPrinted>
  <dcterms:created xsi:type="dcterms:W3CDTF">2024-06-13T09:22:00Z</dcterms:created>
  <dcterms:modified xsi:type="dcterms:W3CDTF">2024-06-13T09:22:00Z</dcterms:modified>
</cp:coreProperties>
</file>